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320D9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4 </w:t>
      </w:r>
    </w:p>
    <w:p w14:paraId="6C7CC38B">
      <w:pPr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rPr>
          <w:rFonts w:ascii="FZXiaoBiaoSong-B05S" w:hAnsi="FZXiaoBiaoSong-B05S" w:eastAsia="FZXiaoBiaoSong-B05S" w:cs="FZXiaoBiaoSong-B05S"/>
          <w:color w:val="000000"/>
          <w:kern w:val="0"/>
          <w:sz w:val="43"/>
          <w:szCs w:val="43"/>
          <w:lang w:val="en-US" w:eastAsia="zh-CN" w:bidi="ar"/>
        </w:rPr>
        <w:t>安全施工承诺书</w:t>
      </w:r>
    </w:p>
    <w:p w14:paraId="5D1945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为了加强对施工现场的安全管理，强化安全意识，依据国家的有关安全法规、条例、标准和规程，签订本工程施工安全承诺书。自觉遵守和履行承诺书内的各有关条款，对违反承诺书内条款，造成安全事故的由施工单位承担全部责任。我单位现郑重承诺，将依照施工合同对本次施工范围内的安全管理承担责任，承诺基本内容如下: </w:t>
      </w:r>
    </w:p>
    <w:p w14:paraId="7A3C1A81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一、安全管理 </w:t>
      </w:r>
    </w:p>
    <w:p w14:paraId="7ED424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1、我单位在进场前，认真编写施工安全措施,措施要求有针对性和可操作性。 </w:t>
      </w:r>
    </w:p>
    <w:p w14:paraId="5A5B4A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2、建立健全安全生产责任制，必须成立施工现场安全生产、防火领导小组。组长由项目经理担任，副组长由项目安全负责人担任、安全员、施工员、质检员、资料员、施工班组长、分包项目经理等组成。 </w:t>
      </w:r>
    </w:p>
    <w:p w14:paraId="195DE3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、加强全体施工人员的安全生产教育。定期组织施工人员学习安全生产管理规定,提高思想认识，始终树立安全生产意识。做好工人岗前培训和新工人上岗培训。做到使每个工人明确自己岗位的安全技术、操作规范。项目经理是施工工地直接责任人，对施工现场安全生产负直接责任。 </w:t>
      </w:r>
    </w:p>
    <w:p w14:paraId="3DC15B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4、建立安全生产报告制度。施工队要建立开工安全生产报告制度,具体实施项目开工安全生产报告、分项工程开工安全生产报告、用电安全生产报告、用火安全生产报告、每月安全生产报告等。 </w:t>
      </w:r>
    </w:p>
    <w:p w14:paraId="3D3809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5、施工现场必须制作安全警示牌和安全警示条幅;要确保现场道路畅通;大型构件堆放整齐。施工现场必须按规定配备足够的安全消防器材。 </w:t>
      </w:r>
    </w:p>
    <w:p w14:paraId="3E2343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6、施工人员自觉遵守公司各项管理规定,如发生人为的不安全行为,危及人身、财产安全的,必须无条件立即整改并接受公司职能部门的检查监督，对相关部门开出的“整改通知单”的问题坚决整改。 </w:t>
      </w:r>
    </w:p>
    <w:p w14:paraId="1D8CB4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7、公司项目部管理人员发现有重大不安全因素时,随时有权要求停工整改，不得继续违章操作强行施工。 </w:t>
      </w:r>
    </w:p>
    <w:p w14:paraId="6EC8A9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8、安全问题包括但不仅限于上述情况,如有未尽详细事宜,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参照国家法律法规和本承诺书的条款执行。 </w:t>
      </w:r>
    </w:p>
    <w:p w14:paraId="44DFCC0D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二、安全防护 </w:t>
      </w:r>
    </w:p>
    <w:p w14:paraId="6FB480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1、做到“四口”防护:在建工程的楼梯口、电梯口、预留洞口、通道口必须用临时栏杆或盖板等加以防护。 </w:t>
      </w:r>
    </w:p>
    <w:p w14:paraId="7B284D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2、“五邻边”防护:尚未搭设外脚手架的阳台边、楼层边、 层面边、跑道两边、卸断平台外侧边必须设置 1 米高的双栏杆和安全网。 </w:t>
      </w:r>
    </w:p>
    <w:p w14:paraId="5A6110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3、安全通道:施工人员及其他人员,在施工过程或上下班的进出口处,应设置专门的安全通道。 </w:t>
      </w:r>
    </w:p>
    <w:p w14:paraId="6089CB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、高处作业:对相关的高处作业，必须参照《建筑施工高处作业安全技术规范》设计并搭置可靠的内外脚手架、防护网等，制订可行的安全生产防护措施，确保作业安全。防止机械伤害:施工机械应严格按施工规范进行操作,配备安全装置,加强机械保养和维护，保证机械正常运转对重点运输机械进行定期安全检查。相关人员必须持有效证件上岗，运转要有记录。 </w:t>
      </w:r>
    </w:p>
    <w:p w14:paraId="76EB22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6、进入现场必须戴安全帽。 </w:t>
      </w:r>
    </w:p>
    <w:p w14:paraId="0F684950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三、安全用电 </w:t>
      </w:r>
    </w:p>
    <w:p w14:paraId="3E67CE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现场施工用电应按《施工现场临时用电安全技术规范》的要求进行布置和安排。 </w:t>
      </w:r>
    </w:p>
    <w:p w14:paraId="69E079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1、配电间：配电间必须按临时用电的规定进行设计和安装,同时由培训合格的专业电工负责，并落实责任制，保证日常的维护和使用。 </w:t>
      </w:r>
    </w:p>
    <w:p w14:paraId="3E0AF9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2、现场用电设施：配电箱应符合“三级配电两级保护”的要求，电线敷设按“三相五线制”的要求进行安装。 </w:t>
      </w:r>
    </w:p>
    <w:p w14:paraId="3EF0E8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3、机械用电：机械用电应符合“一机一闸一漏一箱”的规定,并落实到专人负责。 </w:t>
      </w:r>
    </w:p>
    <w:p w14:paraId="1FFC76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4、现场施工照明：晚间作业应有足够的照明,潮湿等特殊环境的施工，应使用安全低压照明，照明专用回路应配置漏电保护。 </w:t>
      </w:r>
    </w:p>
    <w:p w14:paraId="3EAD9395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四、消防防火 </w:t>
      </w:r>
    </w:p>
    <w:p w14:paraId="2EF389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1、严格控制动火作业：为防止明火作业引发火灾，应履行动火报告，严格控制明火作业。 </w:t>
      </w:r>
    </w:p>
    <w:p w14:paraId="40E780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2、木工房防火：木工房是防火的重点区域，应及时清扫杂屑，严禁烟火,制作醒目警示，配备消防器材。 </w:t>
      </w:r>
    </w:p>
    <w:p w14:paraId="38A8D1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3、材料仓库及资料室防火：制订防火制度、责任到人，并配足消防器材。 </w:t>
      </w:r>
    </w:p>
    <w:p w14:paraId="46FCD1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4、宿舍及办公室防火：严禁随意用电用火，落实防火责任人制度。 </w:t>
      </w:r>
    </w:p>
    <w:p w14:paraId="3D5949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5、不得使用电器取暖或烧煮，不得随意随地焚烧杂物等。 </w:t>
      </w:r>
    </w:p>
    <w:p w14:paraId="64625A6F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五、用工管理 </w:t>
      </w:r>
    </w:p>
    <w:p w14:paraId="4611D4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必须掌握所用工人的情况，不得收留和使用身份不明或身份证件不齐的人员，不得使用和收留历史不清或有违法犯罪行为的人员。 </w:t>
      </w:r>
    </w:p>
    <w:p w14:paraId="06A45E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对出现各类安全生产事故，应按有关规定及时上报。出现各类安全生产事故及时上报,协助调查和处理工作，努力将损失减少到最低限度。 </w:t>
      </w:r>
    </w:p>
    <w:p w14:paraId="1F2F2D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本协议书自签字之日起生效。</w:t>
      </w:r>
    </w:p>
    <w:p w14:paraId="51E4F3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086290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建设单位(盖章):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施工单位(盖章): </w:t>
      </w:r>
    </w:p>
    <w:p w14:paraId="60E4D7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负责人: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    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负责人: </w:t>
      </w:r>
    </w:p>
    <w:p w14:paraId="5D578B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电话: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      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电话: </w:t>
      </w:r>
    </w:p>
    <w:p w14:paraId="0AC873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月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日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  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月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05F9C6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A2B7A"/>
    <w:rsid w:val="3F20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2026-01-13T07:00:59Z</dcterms:created>
  <dc:creator>Administrator</dc:creator>
  <cp:lastModifiedBy>Administrator</cp:lastModifiedBy>
  <dcterms:modified xsi:type="dcterms:W3CDTF">2026-01-13T07:07:57Z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eyJoZGlkIjoiOTNlYWM2NWM3MjhkZmJjNjYwMTIyZjBiNGIwZDRhYjYifQ==</vt:lpwstr>
  </property>
  <property fmtid="{D5CDD505-2E9C-101B-9397-08002B2CF9AE}" pid="4" name="ICV">
    <vt:lpwstr>863A7A5B10D244E7B35D52AB62F82951_12</vt:lpwstr>
  </property>
</Properties>
</file>